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9" w:rsidRDefault="00B521B7" w:rsidP="004A315D">
      <w:pPr>
        <w:widowControl/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</w:pPr>
      <w:r>
        <w:rPr>
          <w:rFonts w:ascii="Arial" w:eastAsia="Times New Roman" w:hAnsi="Arial" w:cs="Arial"/>
          <w:b/>
          <w:bCs/>
          <w:caps/>
          <w:color w:val="4A81B8"/>
          <w:kern w:val="36"/>
          <w:sz w:val="36"/>
          <w:szCs w:val="36"/>
          <w:lang w:eastAsia="ru-RU" w:bidi="ar-SA"/>
        </w:rPr>
        <w:t>НАПОЛНИТЕЛЬ БАЛЛОНОВ</w:t>
      </w:r>
      <w:r w:rsidRPr="00B521B7">
        <w:rPr>
          <w:rFonts w:ascii="Arial" w:eastAsia="Times New Roman" w:hAnsi="Arial" w:cs="Arial"/>
          <w:b/>
          <w:bCs/>
          <w:caps/>
          <w:color w:val="4A81B8"/>
          <w:kern w:val="36"/>
          <w:sz w:val="36"/>
          <w:szCs w:val="36"/>
          <w:lang w:eastAsia="ru-RU" w:bidi="ar-SA"/>
        </w:rPr>
        <w:t> </w:t>
      </w:r>
      <w:bookmarkStart w:id="0" w:name="_GoBack"/>
      <w:bookmarkEnd w:id="0"/>
    </w:p>
    <w:p w:rsidR="00A35DA9" w:rsidRDefault="00A35DA9" w:rsidP="00A35D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УЧЕБНЫЙ ПЛАН </w:t>
      </w:r>
    </w:p>
    <w:p w:rsidR="00A35DA9" w:rsidRDefault="00A35DA9" w:rsidP="00A35DA9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подготовки новых рабочих по профессии</w:t>
      </w:r>
    </w:p>
    <w:p w:rsidR="00A35DA9" w:rsidRDefault="00A35DA9" w:rsidP="00A35DA9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наполнитель баллонов 2-го разряда</w:t>
      </w:r>
    </w:p>
    <w:p w:rsidR="00A35DA9" w:rsidRDefault="00A35DA9" w:rsidP="00A35DA9">
      <w:pPr>
        <w:jc w:val="center"/>
        <w:rPr>
          <w:sz w:val="26"/>
          <w:szCs w:val="26"/>
        </w:rPr>
      </w:pPr>
    </w:p>
    <w:p w:rsidR="00A35DA9" w:rsidRDefault="00A35DA9" w:rsidP="00A35DA9">
      <w:pPr>
        <w:jc w:val="right"/>
        <w:rPr>
          <w:sz w:val="26"/>
          <w:szCs w:val="26"/>
        </w:rPr>
      </w:pPr>
      <w:r>
        <w:rPr>
          <w:sz w:val="26"/>
          <w:szCs w:val="26"/>
        </w:rPr>
        <w:t>Срок обучения — 3 месяца</w:t>
      </w:r>
    </w:p>
    <w:p w:rsidR="00A35DA9" w:rsidRDefault="00A35DA9" w:rsidP="00A35DA9">
      <w:pPr>
        <w:jc w:val="center"/>
        <w:rPr>
          <w:sz w:val="26"/>
          <w:szCs w:val="26"/>
        </w:rPr>
      </w:pPr>
    </w:p>
    <w:tbl>
      <w:tblPr>
        <w:tblW w:w="1023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8"/>
        <w:gridCol w:w="3553"/>
        <w:gridCol w:w="902"/>
        <w:gridCol w:w="980"/>
        <w:gridCol w:w="1195"/>
        <w:gridCol w:w="1705"/>
        <w:gridCol w:w="1187"/>
      </w:tblGrid>
      <w:tr w:rsidR="00A35DA9" w:rsidTr="00A35DA9">
        <w:trPr>
          <w:trHeight w:val="23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разделов, дисциплин и тем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A35DA9" w:rsidTr="00A35DA9">
        <w:trPr>
          <w:trHeight w:val="23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Лекции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Выездные занятия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Практические, семинарские занятия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35DA9" w:rsidTr="00A35D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 xml:space="preserve">Теоретическое обучение 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>Общетехнический курс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>Специальный курс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42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38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>Введение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1.2.2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>Сведения из физики, химии, термодинамики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текущий</w:t>
            </w: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1.2.3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</w:pPr>
            <w:r>
              <w:t>Назначение и устройство наполнительных  рамп и станций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16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6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1.2.4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pStyle w:val="a3"/>
              <w:snapToGrid w:val="0"/>
            </w:pPr>
            <w:r>
              <w:t>Устройство баллонов, вентилей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16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6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текущий</w:t>
            </w: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1.2.5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pStyle w:val="a3"/>
              <w:snapToGrid w:val="0"/>
            </w:pPr>
            <w:r>
              <w:t>Технологии наполнения баллонов. Освидетельствование и испытание баллонов.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текущий</w:t>
            </w: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1.2.6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pStyle w:val="a3"/>
              <w:snapToGrid w:val="0"/>
            </w:pPr>
            <w:r>
              <w:t>Контрольно-измерительные приборы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  <w:r>
              <w:t>1.2.7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pStyle w:val="a3"/>
              <w:snapToGrid w:val="0"/>
            </w:pPr>
            <w:r>
              <w:t>Охрана окружающей среды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 xml:space="preserve">Производственное обучение 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320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  <w:tr w:rsidR="00A35DA9" w:rsidTr="00A35D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9" w:rsidRDefault="00A35DA9" w:rsidP="008302F0">
            <w:pPr>
              <w:snapToGrid w:val="0"/>
              <w:jc w:val="both"/>
            </w:pPr>
            <w:r>
              <w:t>Квалификационный экзамен</w:t>
            </w:r>
          </w:p>
          <w:p w:rsidR="00A35DA9" w:rsidRDefault="00A35DA9" w:rsidP="008302F0">
            <w:pPr>
              <w:snapToGrid w:val="0"/>
              <w:jc w:val="both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  <w:r>
              <w:t>итоговый</w:t>
            </w:r>
          </w:p>
        </w:tc>
      </w:tr>
      <w:tr w:rsidR="00A35DA9" w:rsidTr="00A35DA9">
        <w:trPr>
          <w:trHeight w:val="625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9" w:rsidRDefault="00A35DA9" w:rsidP="008302F0">
            <w:pPr>
              <w:snapToGrid w:val="0"/>
              <w:jc w:val="center"/>
            </w:pPr>
          </w:p>
        </w:tc>
      </w:tr>
    </w:tbl>
    <w:p w:rsidR="00B6172F" w:rsidRDefault="00B6172F"/>
    <w:p w:rsidR="00B521B7" w:rsidRDefault="00B521B7" w:rsidP="00B521B7">
      <w:pPr>
        <w:ind w:firstLine="720"/>
        <w:jc w:val="both"/>
      </w:pPr>
      <w:r>
        <w:t>Программа предназначена для подготовки на производстве рабочих по профессии наполнитель баллонов 2-го разряда.</w:t>
      </w:r>
    </w:p>
    <w:p w:rsidR="00B521B7" w:rsidRDefault="00B521B7" w:rsidP="00B521B7">
      <w:pPr>
        <w:ind w:firstLine="720"/>
        <w:jc w:val="both"/>
      </w:pPr>
      <w:r>
        <w:t xml:space="preserve"> Программа содержит квалификационную характеристику, учебно-тематический план теоретического и производственного обучения.</w:t>
      </w:r>
    </w:p>
    <w:p w:rsidR="00B521B7" w:rsidRDefault="00B521B7" w:rsidP="00B521B7">
      <w:pPr>
        <w:ind w:firstLine="708"/>
        <w:jc w:val="both"/>
      </w:pPr>
      <w:r>
        <w:t xml:space="preserve">Квалификационная характеристика составлена в соответствии с требованиями Единого тарифно-квалификационного справочника работ и профессий рабочих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B521B7" w:rsidRDefault="00B521B7" w:rsidP="00B521B7">
      <w:pPr>
        <w:ind w:firstLine="720"/>
        <w:jc w:val="both"/>
      </w:pPr>
      <w:r>
        <w:lastRenderedPageBreak/>
        <w:t>К обслуживанию баллонов могут быть допущены лица не моложе 18 лет, прошедшие медицинское освидетельствование, обученные по соответствующим программам, аттестованные и имеющие удостоверение на право обслуживания баллонов.</w:t>
      </w:r>
    </w:p>
    <w:p w:rsidR="00B521B7" w:rsidRDefault="00B521B7" w:rsidP="00B521B7">
      <w:pPr>
        <w:ind w:firstLine="720"/>
        <w:jc w:val="both"/>
      </w:pPr>
      <w:r>
        <w:t>Учебная программа разработана с учетом знаний обучающихся, имеющих среднее (полное) общее образование.</w:t>
      </w:r>
    </w:p>
    <w:p w:rsidR="00B521B7" w:rsidRDefault="00B521B7" w:rsidP="00B521B7">
      <w:pPr>
        <w:ind w:firstLine="720"/>
      </w:pPr>
      <w:r>
        <w:t>Продолжительность     обучения  при   подготовке     новых     рабочих установлена</w:t>
      </w:r>
    </w:p>
    <w:p w:rsidR="00B521B7" w:rsidRDefault="00B521B7" w:rsidP="00B521B7">
      <w:pPr>
        <w:jc w:val="both"/>
      </w:pPr>
      <w:r>
        <w:t xml:space="preserve"> 3 месяца. </w:t>
      </w:r>
    </w:p>
    <w:p w:rsidR="00B521B7" w:rsidRDefault="00B521B7" w:rsidP="00B521B7">
      <w:pPr>
        <w:jc w:val="both"/>
      </w:pPr>
      <w:r>
        <w:tab/>
        <w:t xml:space="preserve">Программа разработана с учетом нормативно-технических документов. </w:t>
      </w:r>
    </w:p>
    <w:p w:rsidR="00B521B7" w:rsidRDefault="00B521B7" w:rsidP="00B521B7">
      <w:pPr>
        <w:ind w:firstLine="720"/>
        <w:jc w:val="both"/>
      </w:pPr>
      <w:r>
        <w:t>Программа производственного обучения составлена так, чтобы по ней можно было обучать наполнителя баллонов непосредственно на рабочем месте в процессе выполнения им различных производственных заданий.</w:t>
      </w:r>
    </w:p>
    <w:p w:rsidR="00B521B7" w:rsidRDefault="00B521B7" w:rsidP="00B521B7">
      <w:pPr>
        <w:ind w:firstLine="720"/>
        <w:jc w:val="both"/>
      </w:pPr>
      <w:r>
        <w:t>К концу обучения каждый рабочий должен уметь выполнять работы, предусмотренные квалификационной характеристикой. Производственное обучение проводится на базе газонаполнительной станции (ГНС) ПАО «</w:t>
      </w:r>
      <w:proofErr w:type="spellStart"/>
      <w:r>
        <w:t>Екатеринбурггаз</w:t>
      </w:r>
      <w:proofErr w:type="spellEnd"/>
      <w:r>
        <w:t>». Квалификационный экзамен проводится после прохождения производственного обучения.</w:t>
      </w:r>
    </w:p>
    <w:p w:rsidR="0090356D" w:rsidRPr="00FB2873" w:rsidRDefault="0090356D" w:rsidP="0090356D">
      <w:pPr>
        <w:shd w:val="clear" w:color="auto" w:fill="FFFFFF"/>
        <w:spacing w:line="300" w:lineRule="atLeast"/>
        <w:jc w:val="both"/>
        <w:rPr>
          <w:rFonts w:ascii="san-serif" w:eastAsia="Times New Roman" w:hAnsi="san-serif" w:cs="Times New Roman"/>
          <w:color w:val="000000"/>
          <w:lang w:eastAsia="ru-RU"/>
        </w:rPr>
      </w:pPr>
      <w:r w:rsidRPr="00FB2873">
        <w:rPr>
          <w:rFonts w:ascii="san-serif" w:eastAsia="Times New Roman" w:hAnsi="san-serif" w:cs="Times New Roman"/>
          <w:b/>
          <w:bCs/>
          <w:color w:val="000000"/>
          <w:lang w:eastAsia="ru-RU"/>
        </w:rPr>
        <w:t xml:space="preserve">успешно </w:t>
      </w:r>
      <w:proofErr w:type="gramStart"/>
      <w:r w:rsidRPr="00FB2873">
        <w:rPr>
          <w:rFonts w:ascii="san-serif" w:eastAsia="Times New Roman" w:hAnsi="san-serif" w:cs="Times New Roman"/>
          <w:b/>
          <w:bCs/>
          <w:color w:val="000000"/>
          <w:lang w:eastAsia="ru-RU"/>
        </w:rPr>
        <w:t>сдавшим</w:t>
      </w:r>
      <w:proofErr w:type="gramEnd"/>
      <w:r w:rsidRPr="00FB2873">
        <w:rPr>
          <w:rFonts w:ascii="san-serif" w:eastAsia="Times New Roman" w:hAnsi="san-serif" w:cs="Times New Roman"/>
          <w:b/>
          <w:bCs/>
          <w:color w:val="000000"/>
          <w:lang w:eastAsia="ru-RU"/>
        </w:rPr>
        <w:t xml:space="preserve"> экзамен, выдаются:</w:t>
      </w:r>
    </w:p>
    <w:p w:rsidR="00B521B7" w:rsidRPr="00FB2873" w:rsidRDefault="0090356D" w:rsidP="0090356D">
      <w:pPr>
        <w:rPr>
          <w:rFonts w:ascii="san-serif" w:eastAsia="Times New Roman" w:hAnsi="san-serif" w:cs="Times New Roman"/>
          <w:color w:val="000000"/>
          <w:lang w:eastAsia="ru-RU"/>
        </w:rPr>
      </w:pPr>
      <w:r w:rsidRPr="00FB2873">
        <w:rPr>
          <w:rFonts w:ascii="san-serif" w:eastAsia="Times New Roman" w:hAnsi="san-serif" w:cs="Times New Roman"/>
          <w:color w:val="000000"/>
          <w:lang w:eastAsia="ru-RU"/>
        </w:rPr>
        <w:t>Удостоверение о допуске к работам</w:t>
      </w:r>
    </w:p>
    <w:p w:rsidR="0090356D" w:rsidRPr="00FB2873" w:rsidRDefault="0090356D" w:rsidP="0090356D">
      <w:r w:rsidRPr="00FB2873">
        <w:rPr>
          <w:rFonts w:ascii="san-serif" w:eastAsia="Times New Roman" w:hAnsi="san-serif" w:cs="Times New Roman"/>
          <w:color w:val="000000"/>
          <w:lang w:eastAsia="ru-RU"/>
        </w:rPr>
        <w:t>Свидетельство об обучении</w:t>
      </w:r>
    </w:p>
    <w:sectPr w:rsidR="0090356D" w:rsidRPr="00FB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D6"/>
    <w:rsid w:val="00045AD1"/>
    <w:rsid w:val="00171A10"/>
    <w:rsid w:val="001D06A1"/>
    <w:rsid w:val="00231309"/>
    <w:rsid w:val="00257D32"/>
    <w:rsid w:val="002B6949"/>
    <w:rsid w:val="00346C3D"/>
    <w:rsid w:val="0036140A"/>
    <w:rsid w:val="004232D6"/>
    <w:rsid w:val="0044626F"/>
    <w:rsid w:val="004627C0"/>
    <w:rsid w:val="004A315D"/>
    <w:rsid w:val="00530EC0"/>
    <w:rsid w:val="00583F1A"/>
    <w:rsid w:val="00590EDF"/>
    <w:rsid w:val="00593785"/>
    <w:rsid w:val="005B122B"/>
    <w:rsid w:val="00656F77"/>
    <w:rsid w:val="006B754A"/>
    <w:rsid w:val="00750374"/>
    <w:rsid w:val="008722AF"/>
    <w:rsid w:val="00872918"/>
    <w:rsid w:val="0090356D"/>
    <w:rsid w:val="009C6D02"/>
    <w:rsid w:val="009F2695"/>
    <w:rsid w:val="00A35BD8"/>
    <w:rsid w:val="00A35DA9"/>
    <w:rsid w:val="00AA3973"/>
    <w:rsid w:val="00B1139E"/>
    <w:rsid w:val="00B521B7"/>
    <w:rsid w:val="00B6172F"/>
    <w:rsid w:val="00B90085"/>
    <w:rsid w:val="00C5540A"/>
    <w:rsid w:val="00E11524"/>
    <w:rsid w:val="00EE1C17"/>
    <w:rsid w:val="00F5740C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521B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5DA9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521B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5DA9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5</cp:revision>
  <dcterms:created xsi:type="dcterms:W3CDTF">2016-07-26T06:30:00Z</dcterms:created>
  <dcterms:modified xsi:type="dcterms:W3CDTF">2016-07-26T07:52:00Z</dcterms:modified>
</cp:coreProperties>
</file>